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B4C9" w14:textId="77777777" w:rsidR="00F005AD" w:rsidRDefault="00F005AD" w:rsidP="00F005AD">
      <w:pPr>
        <w:pStyle w:val="BodyText"/>
        <w:spacing w:before="211"/>
        <w:ind w:left="212"/>
      </w:pPr>
      <w:r>
        <w:t>Anexa 5</w:t>
      </w:r>
    </w:p>
    <w:p w14:paraId="57282F00" w14:textId="77777777" w:rsidR="00F005AD" w:rsidRDefault="00F005AD" w:rsidP="00F005AD">
      <w:pPr>
        <w:pStyle w:val="BodyText"/>
        <w:spacing w:before="250"/>
        <w:ind w:left="2393"/>
      </w:pPr>
      <w:r>
        <w:t>RESPONSABILITĂȚILE ȘI ACTIVITĂȚILE</w:t>
      </w:r>
    </w:p>
    <w:p w14:paraId="3BA004BE" w14:textId="77777777" w:rsidR="00F005AD" w:rsidRDefault="00F005AD" w:rsidP="00F005AD">
      <w:pPr>
        <w:pStyle w:val="BodyText"/>
        <w:spacing w:before="9"/>
        <w:ind w:left="0"/>
        <w:rPr>
          <w:sz w:val="13"/>
        </w:rPr>
      </w:pPr>
    </w:p>
    <w:p w14:paraId="04E2BC87" w14:textId="77777777" w:rsidR="00F005AD" w:rsidRDefault="00F005AD" w:rsidP="00F005AD">
      <w:pPr>
        <w:pStyle w:val="BodyText"/>
        <w:spacing w:before="88" w:line="276" w:lineRule="auto"/>
        <w:ind w:left="252" w:right="248" w:firstLine="44"/>
        <w:jc w:val="center"/>
      </w:pPr>
      <w:r>
        <w:t xml:space="preserve">care vor trebui desfăşurate de formatorii educatia adultilor  participante la cursurile de formare în cadrul Proiectului european Erasmus + </w:t>
      </w:r>
      <w:r w:rsidRPr="007062E8">
        <w:t>2021-1-RO01-KA122-ADU-000018276  Art-therapy and ICT Zone</w:t>
      </w:r>
    </w:p>
    <w:p w14:paraId="09672FCF" w14:textId="77777777" w:rsidR="00F005AD" w:rsidRDefault="00F005AD" w:rsidP="00F005AD">
      <w:pPr>
        <w:pStyle w:val="BodyText"/>
        <w:spacing w:before="203"/>
        <w:ind w:left="212"/>
      </w:pPr>
      <w:r>
        <w:t>ÎNAINTEA MOBILITĂŢILOR</w:t>
      </w:r>
    </w:p>
    <w:p w14:paraId="56A1C47B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1009"/>
        </w:tabs>
        <w:spacing w:before="246" w:line="273" w:lineRule="auto"/>
        <w:ind w:left="1008" w:right="242"/>
        <w:jc w:val="both"/>
        <w:rPr>
          <w:sz w:val="28"/>
        </w:rPr>
      </w:pPr>
      <w:r>
        <w:rPr>
          <w:sz w:val="28"/>
        </w:rPr>
        <w:t>semneaza contractul financiar individual și cel tripartit (acordul pentru mobilitate);</w:t>
      </w:r>
    </w:p>
    <w:p w14:paraId="16FB89F0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1080"/>
          <w:tab w:val="left" w:pos="1081"/>
        </w:tabs>
        <w:spacing w:before="7"/>
        <w:ind w:left="1080" w:hanging="432"/>
        <w:rPr>
          <w:sz w:val="28"/>
        </w:rPr>
      </w:pPr>
      <w:r>
        <w:rPr>
          <w:sz w:val="28"/>
        </w:rPr>
        <w:t xml:space="preserve">participă </w:t>
      </w:r>
      <w:r>
        <w:rPr>
          <w:spacing w:val="-3"/>
          <w:sz w:val="28"/>
        </w:rPr>
        <w:t xml:space="preserve">la </w:t>
      </w:r>
      <w:r>
        <w:rPr>
          <w:sz w:val="28"/>
        </w:rPr>
        <w:t>sesiunile de pregătire organizată de instituţia</w:t>
      </w:r>
      <w:r>
        <w:rPr>
          <w:spacing w:val="-9"/>
          <w:sz w:val="28"/>
        </w:rPr>
        <w:t xml:space="preserve"> </w:t>
      </w:r>
      <w:r>
        <w:rPr>
          <w:sz w:val="28"/>
        </w:rPr>
        <w:t>beneficiară;</w:t>
      </w:r>
    </w:p>
    <w:p w14:paraId="4AE77B34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1008"/>
          <w:tab w:val="left" w:pos="1009"/>
        </w:tabs>
        <w:spacing w:before="46"/>
        <w:ind w:left="1008"/>
        <w:rPr>
          <w:sz w:val="28"/>
        </w:rPr>
      </w:pPr>
      <w:r>
        <w:rPr>
          <w:sz w:val="28"/>
        </w:rPr>
        <w:t>verifică transferul grantului acordat conform</w:t>
      </w:r>
      <w:r>
        <w:rPr>
          <w:spacing w:val="1"/>
          <w:sz w:val="28"/>
        </w:rPr>
        <w:t xml:space="preserve"> </w:t>
      </w:r>
      <w:r>
        <w:rPr>
          <w:sz w:val="28"/>
        </w:rPr>
        <w:t>contractului;</w:t>
      </w:r>
    </w:p>
    <w:p w14:paraId="2D6E4A84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1009"/>
        </w:tabs>
        <w:spacing w:before="49" w:line="276" w:lineRule="auto"/>
        <w:ind w:left="1008" w:right="238"/>
        <w:jc w:val="both"/>
        <w:rPr>
          <w:sz w:val="28"/>
        </w:rPr>
      </w:pPr>
      <w:r>
        <w:rPr>
          <w:sz w:val="28"/>
        </w:rPr>
        <w:t xml:space="preserve">se preocupă de logistică referitoare la transportul intern, internaţional și local până </w:t>
      </w:r>
      <w:r>
        <w:rPr>
          <w:spacing w:val="-3"/>
          <w:sz w:val="28"/>
        </w:rPr>
        <w:t xml:space="preserve">la </w:t>
      </w:r>
      <w:r>
        <w:rPr>
          <w:sz w:val="28"/>
        </w:rPr>
        <w:t>destinaţia finală a mobilităţilor, condiţiile privind cazarea și masă, și a plăţii – de către instituţia beneficiară sau direct de către participant - a taxelor de</w:t>
      </w:r>
      <w:r>
        <w:rPr>
          <w:spacing w:val="-4"/>
          <w:sz w:val="28"/>
        </w:rPr>
        <w:t xml:space="preserve"> </w:t>
      </w:r>
      <w:r>
        <w:rPr>
          <w:sz w:val="28"/>
        </w:rPr>
        <w:t>curs.</w:t>
      </w:r>
    </w:p>
    <w:p w14:paraId="7B2D6E82" w14:textId="77777777" w:rsidR="00F005AD" w:rsidRDefault="00F005AD" w:rsidP="00F005AD">
      <w:pPr>
        <w:pStyle w:val="BodyText"/>
        <w:spacing w:before="195"/>
        <w:ind w:left="212"/>
      </w:pPr>
      <w:r>
        <w:t>ÎN TIMPUL MOBILITĂŢILOR</w:t>
      </w:r>
    </w:p>
    <w:p w14:paraId="18F57926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50" w:line="410" w:lineRule="auto"/>
        <w:ind w:left="212" w:right="287" w:firstLine="360"/>
        <w:rPr>
          <w:sz w:val="28"/>
        </w:rPr>
      </w:pPr>
      <w:r>
        <w:rPr>
          <w:sz w:val="28"/>
        </w:rPr>
        <w:t>iau parte activă la cursurile de formare și toate activităţile derulate de</w:t>
      </w:r>
      <w:r>
        <w:rPr>
          <w:spacing w:val="-34"/>
          <w:sz w:val="28"/>
        </w:rPr>
        <w:t xml:space="preserve"> </w:t>
      </w:r>
      <w:r>
        <w:rPr>
          <w:sz w:val="28"/>
        </w:rPr>
        <w:t>formatori DUPĂ TERMINAREA</w:t>
      </w:r>
      <w:r>
        <w:rPr>
          <w:spacing w:val="-3"/>
          <w:sz w:val="28"/>
        </w:rPr>
        <w:t xml:space="preserve"> </w:t>
      </w:r>
      <w:r>
        <w:rPr>
          <w:sz w:val="28"/>
        </w:rPr>
        <w:t>MOBILITĂŢILOR</w:t>
      </w:r>
    </w:p>
    <w:p w14:paraId="1C356D77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23" w:line="273" w:lineRule="auto"/>
        <w:ind w:right="233"/>
        <w:jc w:val="both"/>
        <w:rPr>
          <w:sz w:val="28"/>
        </w:rPr>
      </w:pPr>
      <w:r>
        <w:rPr>
          <w:sz w:val="28"/>
        </w:rPr>
        <w:t>își verifică adresa de e-mail – inclusiv căsuţa de ”spam”- pentru primirea link- ului către raportul individual și completarea /transmiterea acestuia în termen de maxim 30 de</w:t>
      </w:r>
      <w:r>
        <w:rPr>
          <w:spacing w:val="-4"/>
          <w:sz w:val="28"/>
        </w:rPr>
        <w:t xml:space="preserve"> </w:t>
      </w:r>
      <w:r>
        <w:rPr>
          <w:sz w:val="28"/>
        </w:rPr>
        <w:t>zile;</w:t>
      </w:r>
    </w:p>
    <w:p w14:paraId="48B52CB8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7" w:line="271" w:lineRule="auto"/>
        <w:ind w:right="236"/>
        <w:jc w:val="both"/>
        <w:rPr>
          <w:sz w:val="28"/>
        </w:rPr>
      </w:pPr>
      <w:r>
        <w:rPr>
          <w:sz w:val="28"/>
        </w:rPr>
        <w:t>arhivează câte un exemplar al certificatului de participare și al documentului de mobilitate</w:t>
      </w:r>
      <w:r>
        <w:rPr>
          <w:spacing w:val="-4"/>
          <w:sz w:val="28"/>
        </w:rPr>
        <w:t xml:space="preserve"> </w:t>
      </w:r>
      <w:r>
        <w:rPr>
          <w:sz w:val="28"/>
        </w:rPr>
        <w:t>Europass;</w:t>
      </w:r>
    </w:p>
    <w:p w14:paraId="69817B6A" w14:textId="77777777" w:rsidR="00F005AD" w:rsidRDefault="00F005AD" w:rsidP="00F005AD">
      <w:pPr>
        <w:pStyle w:val="ListParagraph"/>
        <w:numPr>
          <w:ilvl w:val="1"/>
          <w:numId w:val="1"/>
        </w:numPr>
        <w:tabs>
          <w:tab w:val="left" w:pos="933"/>
        </w:tabs>
        <w:spacing w:before="9" w:line="273" w:lineRule="auto"/>
        <w:ind w:right="236"/>
        <w:jc w:val="both"/>
        <w:rPr>
          <w:sz w:val="28"/>
        </w:rPr>
      </w:pPr>
      <w:r>
        <w:rPr>
          <w:sz w:val="28"/>
        </w:rPr>
        <w:t xml:space="preserve">diseminează și multiplică cunoștinţele și competenţele dobândite, intern și extern faţă de instituţia beneficiară și pe toate canalele și mijloacele </w:t>
      </w:r>
      <w:r>
        <w:rPr>
          <w:sz w:val="28"/>
        </w:rPr>
        <w:lastRenderedPageBreak/>
        <w:t>prevăzute în planul de diseminare și exploatare al</w:t>
      </w:r>
      <w:r>
        <w:rPr>
          <w:spacing w:val="-17"/>
          <w:sz w:val="28"/>
        </w:rPr>
        <w:t xml:space="preserve"> </w:t>
      </w:r>
      <w:r>
        <w:rPr>
          <w:sz w:val="28"/>
        </w:rPr>
        <w:t>proiectului.</w:t>
      </w:r>
    </w:p>
    <w:p w14:paraId="276872EB" w14:textId="77777777" w:rsidR="00F005AD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8"/>
        </w:rPr>
      </w:pPr>
    </w:p>
    <w:p w14:paraId="6D0D59F1" w14:textId="77777777" w:rsidR="00F005AD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8"/>
        </w:rPr>
      </w:pPr>
    </w:p>
    <w:p w14:paraId="344051B6" w14:textId="77777777" w:rsidR="00F005AD" w:rsidRDefault="00F005AD" w:rsidP="00F005AD">
      <w:pPr>
        <w:tabs>
          <w:tab w:val="left" w:pos="933"/>
        </w:tabs>
        <w:spacing w:before="9" w:line="273" w:lineRule="auto"/>
        <w:ind w:right="236"/>
        <w:jc w:val="both"/>
        <w:rPr>
          <w:sz w:val="28"/>
        </w:rPr>
      </w:pPr>
    </w:p>
    <w:p w14:paraId="12062163" w14:textId="68743514" w:rsidR="00F005AD" w:rsidRDefault="00F005AD">
      <w:r>
        <w:t>DATA                                                                                                  SEMNATURA</w:t>
      </w:r>
    </w:p>
    <w:sectPr w:rsidR="00F005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A0743" w14:textId="77777777" w:rsidR="00061C88" w:rsidRDefault="00061C88" w:rsidP="00F005AD">
      <w:r>
        <w:separator/>
      </w:r>
    </w:p>
  </w:endnote>
  <w:endnote w:type="continuationSeparator" w:id="0">
    <w:p w14:paraId="42B511DE" w14:textId="77777777" w:rsidR="00061C88" w:rsidRDefault="00061C88" w:rsidP="00F0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845EB" w14:textId="77777777" w:rsidR="00061C88" w:rsidRDefault="00061C88" w:rsidP="00F005AD">
      <w:r>
        <w:separator/>
      </w:r>
    </w:p>
  </w:footnote>
  <w:footnote w:type="continuationSeparator" w:id="0">
    <w:p w14:paraId="08F8E2E8" w14:textId="77777777" w:rsidR="00061C88" w:rsidRDefault="00061C88" w:rsidP="00F0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DE5AD" w14:textId="7025C547" w:rsidR="00F005AD" w:rsidRDefault="00F005AD" w:rsidP="00F005AD">
    <w:pPr>
      <w:pStyle w:val="BodyText"/>
      <w:spacing w:before="7"/>
      <w:ind w:left="0"/>
      <w:jc w:val="center"/>
      <w:rPr>
        <w:b/>
        <w:sz w:val="27"/>
      </w:rPr>
    </w:pPr>
    <w:bookmarkStart w:id="0" w:name="_Hlk99892541"/>
    <w:bookmarkStart w:id="1" w:name="_Hlk100172524"/>
    <w:r w:rsidRPr="00BD75EB">
      <w:rPr>
        <w:b/>
        <w:sz w:val="27"/>
      </w:rPr>
      <w:t>2021-1-RO01-KA122-ADU-000018276</w:t>
    </w:r>
    <w:r>
      <w:rPr>
        <w:b/>
        <w:sz w:val="27"/>
      </w:rPr>
      <w:t xml:space="preserve">  </w:t>
    </w:r>
    <w:r w:rsidRPr="004009EB">
      <w:rPr>
        <w:b/>
        <w:sz w:val="27"/>
      </w:rPr>
      <w:t>Art-therapy and ICT Zone</w:t>
    </w:r>
  </w:p>
  <w:bookmarkEnd w:id="0"/>
  <w:p w14:paraId="0250F119" w14:textId="77777777" w:rsidR="00F005AD" w:rsidRDefault="00F005AD" w:rsidP="00F005AD">
    <w:pPr>
      <w:pStyle w:val="BodyText"/>
      <w:spacing w:before="7"/>
      <w:ind w:left="0"/>
      <w:rPr>
        <w:b/>
        <w:sz w:val="27"/>
      </w:rPr>
    </w:pPr>
  </w:p>
  <w:p w14:paraId="763DF7FD" w14:textId="77777777" w:rsidR="00F005AD" w:rsidRDefault="00F005AD" w:rsidP="00F005AD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67181732" wp14:editId="223EC536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5D207F9C" wp14:editId="42CC5917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1"/>
  <w:p w14:paraId="684343BB" w14:textId="4356B335" w:rsidR="00F005AD" w:rsidRDefault="00F005AD">
    <w:pPr>
      <w:pStyle w:val="Header"/>
    </w:pPr>
  </w:p>
  <w:p w14:paraId="14274B64" w14:textId="77777777" w:rsidR="00F005AD" w:rsidRDefault="00F00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D56E6"/>
    <w:multiLevelType w:val="hybridMultilevel"/>
    <w:tmpl w:val="05CE24C8"/>
    <w:lvl w:ilvl="0" w:tplc="6BAE5B0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1" w:tplc="1BD2B8D8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o-RO" w:eastAsia="ro-RO" w:bidi="ro-RO"/>
      </w:rPr>
    </w:lvl>
    <w:lvl w:ilvl="2" w:tplc="B13CE050">
      <w:numFmt w:val="bullet"/>
      <w:lvlText w:val="•"/>
      <w:lvlJc w:val="left"/>
      <w:pPr>
        <w:ind w:left="1956" w:hanging="360"/>
      </w:pPr>
      <w:rPr>
        <w:rFonts w:hint="default"/>
        <w:lang w:val="ro-RO" w:eastAsia="ro-RO" w:bidi="ro-RO"/>
      </w:rPr>
    </w:lvl>
    <w:lvl w:ilvl="3" w:tplc="F850BEBE">
      <w:numFmt w:val="bullet"/>
      <w:lvlText w:val="•"/>
      <w:lvlJc w:val="left"/>
      <w:pPr>
        <w:ind w:left="2972" w:hanging="360"/>
      </w:pPr>
      <w:rPr>
        <w:rFonts w:hint="default"/>
        <w:lang w:val="ro-RO" w:eastAsia="ro-RO" w:bidi="ro-RO"/>
      </w:rPr>
    </w:lvl>
    <w:lvl w:ilvl="4" w:tplc="FC3297B0">
      <w:numFmt w:val="bullet"/>
      <w:lvlText w:val="•"/>
      <w:lvlJc w:val="left"/>
      <w:pPr>
        <w:ind w:left="3989" w:hanging="360"/>
      </w:pPr>
      <w:rPr>
        <w:rFonts w:hint="default"/>
        <w:lang w:val="ro-RO" w:eastAsia="ro-RO" w:bidi="ro-RO"/>
      </w:rPr>
    </w:lvl>
    <w:lvl w:ilvl="5" w:tplc="D2383DCC">
      <w:numFmt w:val="bullet"/>
      <w:lvlText w:val="•"/>
      <w:lvlJc w:val="left"/>
      <w:pPr>
        <w:ind w:left="5005" w:hanging="360"/>
      </w:pPr>
      <w:rPr>
        <w:rFonts w:hint="default"/>
        <w:lang w:val="ro-RO" w:eastAsia="ro-RO" w:bidi="ro-RO"/>
      </w:rPr>
    </w:lvl>
    <w:lvl w:ilvl="6" w:tplc="1382D276">
      <w:numFmt w:val="bullet"/>
      <w:lvlText w:val="•"/>
      <w:lvlJc w:val="left"/>
      <w:pPr>
        <w:ind w:left="6022" w:hanging="360"/>
      </w:pPr>
      <w:rPr>
        <w:rFonts w:hint="default"/>
        <w:lang w:val="ro-RO" w:eastAsia="ro-RO" w:bidi="ro-RO"/>
      </w:rPr>
    </w:lvl>
    <w:lvl w:ilvl="7" w:tplc="9D1A67FE">
      <w:numFmt w:val="bullet"/>
      <w:lvlText w:val="•"/>
      <w:lvlJc w:val="left"/>
      <w:pPr>
        <w:ind w:left="7038" w:hanging="360"/>
      </w:pPr>
      <w:rPr>
        <w:rFonts w:hint="default"/>
        <w:lang w:val="ro-RO" w:eastAsia="ro-RO" w:bidi="ro-RO"/>
      </w:rPr>
    </w:lvl>
    <w:lvl w:ilvl="8" w:tplc="EA1CD90A">
      <w:numFmt w:val="bullet"/>
      <w:lvlText w:val="•"/>
      <w:lvlJc w:val="left"/>
      <w:pPr>
        <w:ind w:left="8055" w:hanging="360"/>
      </w:pPr>
      <w:rPr>
        <w:rFonts w:hint="default"/>
        <w:lang w:val="ro-RO" w:eastAsia="ro-RO" w:bidi="ro-RO"/>
      </w:rPr>
    </w:lvl>
  </w:abstractNum>
  <w:num w:numId="1" w16cid:durableId="57955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AD"/>
    <w:rsid w:val="00061C88"/>
    <w:rsid w:val="00F0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39C4D"/>
  <w15:chartTrackingRefBased/>
  <w15:docId w15:val="{3B9D2B6A-6E34-47E3-B5B1-A87208B3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5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005AD"/>
    <w:pPr>
      <w:ind w:left="93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005AD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F005AD"/>
    <w:pPr>
      <w:ind w:left="932" w:hanging="360"/>
    </w:pPr>
  </w:style>
  <w:style w:type="paragraph" w:styleId="Header">
    <w:name w:val="header"/>
    <w:basedOn w:val="Normal"/>
    <w:link w:val="HeaderChar"/>
    <w:uiPriority w:val="99"/>
    <w:unhideWhenUsed/>
    <w:rsid w:val="00F005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5AD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F0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5AD"/>
    <w:rPr>
      <w:rFonts w:ascii="Times New Roman" w:eastAsia="Times New Roman" w:hAnsi="Times New Roman" w:cs="Times New Roman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2022-04-06T18:27:00Z</dcterms:created>
  <dcterms:modified xsi:type="dcterms:W3CDTF">2022-04-06T18:29:00Z</dcterms:modified>
</cp:coreProperties>
</file>